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8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45"/>
          <w:szCs w:val="45"/>
          <w:bdr w:val="none" w:color="auto" w:sz="0" w:space="0"/>
          <w:shd w:val="clear" w:fill="FFFFFF"/>
        </w:rPr>
        <w:t>山东省2025年下半年全国计算机等级考试报考须知</w:t>
      </w:r>
    </w:p>
    <w:p w14:paraId="28CDF1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t> </w:t>
      </w:r>
    </w:p>
    <w:p w14:paraId="646BE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根据教育部教育考试院统一安排，山东省2025年下半年全国计算机等级考试（以下简称NCRE）定于9月20日至21日进行，现将报名有关事项通知如下：</w:t>
      </w:r>
    </w:p>
    <w:p w14:paraId="71BD6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一、报名方式及时间</w:t>
      </w:r>
    </w:p>
    <w:p w14:paraId="7228E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NCRE采用考生网上报名方式，考生需登录全国计算机等级考试报名网站（https://ncre.neea.edu.cn/）进行报名，严禁委托他人代报，以免填报信息有误。</w:t>
      </w:r>
    </w:p>
    <w:p w14:paraId="2C6AF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报名包括信息填报和缴费2个环节，各环节时间安排如下：</w:t>
      </w:r>
    </w:p>
    <w:p w14:paraId="3101D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（一）信息填报。7月2日9：00至7月7日17：00。时间截止后，报名系统将自动关闭，不再受理考生报考。</w:t>
      </w:r>
    </w:p>
    <w:p w14:paraId="594E1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（二）缴费。7月2日9：00至7月8日17：00。</w:t>
      </w:r>
    </w:p>
    <w:p w14:paraId="1D9E3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二、报名条件</w:t>
      </w:r>
    </w:p>
    <w:p w14:paraId="69E15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一）资格。NCRE报考不设年龄、职业、学历等限制，考生可凭有效身份证件报名并参加考试，有效身份证件包括居民身份证（含临时身份证）、港澳居民来往内地通行证、台湾居民来往大陆通行证、港澳台居民居住证、护照。</w:t>
      </w:r>
    </w:p>
    <w:p w14:paraId="032A9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二）报考级别限制。考生可根据自己的学习情况和实际能力直接报考任意级别和科目，但获得四级科目证书需先通过三级对应科目考试。如果考生在没有通过三级相应科目考试的情况下报名并通过了四级科目考试，通过的四级科目成绩可以保留半年，考生在相邻的下一考次参加并通过相应的三级科目考试后，可同时获得三级和四级证书，否则四级成绩作废。建议考生通过相应三级科目考试后再报考对应四级科目。各级别开考科目和三四级对应科目见附件1。</w:t>
      </w:r>
    </w:p>
    <w:p w14:paraId="46BB0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三、报名流程</w:t>
      </w:r>
    </w:p>
    <w:p w14:paraId="16886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（一）注册账号。</w:t>
      </w:r>
    </w:p>
    <w:p w14:paraId="7D204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生首次报考需登录通行证管理网站（https://passport.neea.cn），点击“注册新用户”，输入个人邮箱和手机号注册ETEST通行证账号。该账号在教育部教育考试院所有使用ETEST通行证的考试项目（全国大学英语四六级考试、全国计算机等级考试、全国英语等级考试）中通用，如电子邮箱或手机号已在其他考试项目中注册，可直接使用。</w:t>
      </w:r>
    </w:p>
    <w:p w14:paraId="50384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（二）信息填报。</w:t>
      </w:r>
    </w:p>
    <w:p w14:paraId="10390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考生登录全国计算机等级考试报名网站，同意并签署报名协议后，自行填报个人报考信息，并上传考生本人近期免冠彩色证件照。</w:t>
      </w:r>
    </w:p>
    <w:p w14:paraId="73887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照片为白色或浅色背景，不得使用生活照、美颜照。文件大小要求为20kb-200kb。文件格式要求为JPEG格式，后缀名为“.jpg”。最小像素高宽为192mm*144mm。最小成像区高宽为48mm*33mm。成像区要求为头上部空1/10，头部占7/10，肩部占1/5，左右各空1/10。</w:t>
      </w:r>
    </w:p>
    <w:p w14:paraId="76A6A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考生姓名中如有生僻字无法输入，以汉语拼音全拼（半角、大写字母）代替。考生需于7月8日前向考点提交姓名生僻字情况说明，供修改报名信息使用。</w:t>
      </w:r>
    </w:p>
    <w:p w14:paraId="737FD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（三）确认报考信息。</w:t>
      </w:r>
    </w:p>
    <w:p w14:paraId="105CD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生要仔细查看报名界面的各项提示，认真填写并核对报考信息，特别是姓名、身份证号、照片、报考考点、报考级别、报考科目。考生需对自己所填报的各项信息的真实性、准确性和规范性负责，避免因信息填报有误而出现无法参加考试或成绩无效的情况。因报考信息错误所造成的后果由考生自行承担。</w:t>
      </w:r>
    </w:p>
    <w:p w14:paraId="542CE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（四）网上缴费。</w:t>
      </w:r>
    </w:p>
    <w:p w14:paraId="78754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1.按时缴费。考生确认填报信息无误后即可缴费，缴费须在24小时内完成，并确认报考科目支付状态为“已支付”。未在规定时间内完成缴费的视为考生自行放弃报名及考试资格，系统会自动删除考生报考信息。</w:t>
      </w:r>
    </w:p>
    <w:p w14:paraId="27EF4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如缴费账户提示扣款成功，但科目支付状态显示为“未支付”，请不要重复支付，考生可于两小时后再次查看支付状态，如仍显示“未支付”，请联系考点予以解决。</w:t>
      </w:r>
    </w:p>
    <w:p w14:paraId="3A286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考生缴费成功即视为已确认报考且报考信息准确，无法再修改报考信息和退还考试费。</w:t>
      </w:r>
    </w:p>
    <w:p w14:paraId="19476E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2.收费标准。根据《山东省发展和改革委员会 山东省财政厅关于教师资格考试等3项考试收费标准的批复》（鲁发改价格〔2024〕474号），我省NCRE报名考试费收费标准为一级、二级、三级每人每科目72元，四级每人每科目112元。</w:t>
      </w:r>
    </w:p>
    <w:p w14:paraId="3AD37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四、准考证打印</w:t>
      </w:r>
    </w:p>
    <w:p w14:paraId="5F8F9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9月15日9：00至9月21日16：00，考生可登录报名网站打印准考证。如考生忘记登录密码，可通过注册通行证的邮箱或手机号找回。</w:t>
      </w:r>
    </w:p>
    <w:p w14:paraId="548D3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为做好服务考生工作，各NCRE考点在报名、缴费及准考证打印期间设立值班电话，考生如有问题，可直接拨打所在考点值班电话进行咨询，各考点联系电话见附件2。</w:t>
      </w:r>
    </w:p>
    <w:p w14:paraId="3B770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五、报名注意事项</w:t>
      </w:r>
    </w:p>
    <w:p w14:paraId="07EA9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（一）同次考试考生只能在同一省的同一考点报名，每名考生最多可报考3个科目（可报考科目数由考点根据本考点情况自行设置），且不允许重复报考同一个科目。</w:t>
      </w:r>
    </w:p>
    <w:p w14:paraId="7F2DF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（二）考生应牢记个人报名信息（尤其是缴费账号、电子邮箱、手机号），不要在本次考试成绩公布之前注销或更换缴费账号、电子邮箱、手机号，防止无法及时接收信息。</w:t>
      </w:r>
    </w:p>
    <w:p w14:paraId="41B72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（三）NCRE一级和二级都有MS Office和WPS Office相关科目，请考生报考时仔细核对《2025年下半年全国计算机等级考试开考科目》，谨防选错科目。有些考点在不同市设有分校，请考生报考时仔细核对《山东省2025年下半年全国计算机等级考试开考考点名单》，谨防选错考点。</w:t>
      </w:r>
    </w:p>
    <w:p w14:paraId="675CB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四）残疾考生报考。残疾考生需于报名前先向考点了解提供便利条件的有关情况，并于7月8日前向考点提供书面申请（须写明残疾的具体情况）、《全国计算机等级考试合理便利申请表》（附件3）、残疾证复印件、身份证复印件等相关证明材料。</w:t>
      </w:r>
    </w:p>
    <w:p w14:paraId="2F04A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（五）请考生自9月12日起关注山东省教育招生考试院官网（https://www.sdzk.cn/），查阅《致山东省2025年下半年全国计算机等级考试考生的一封信》，做好考前准备，确保顺利参加考试。</w:t>
      </w:r>
    </w:p>
    <w:p w14:paraId="7CE7D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六、成绩查询</w:t>
      </w:r>
    </w:p>
    <w:p w14:paraId="15DF8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考后30个工作日左右，考生可登录中国教育考试网（www.neea.edu.cn）进行成绩查询。</w:t>
      </w:r>
    </w:p>
    <w:p w14:paraId="66C91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七、成绩复核</w:t>
      </w:r>
    </w:p>
    <w:p w14:paraId="05A17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考生对本人成绩如有异议，可于成绩公布之日起5个工作日内，向所在考点提出书面成绩复核申请，逾期不予受理。</w:t>
      </w:r>
    </w:p>
    <w:p w14:paraId="3194C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Style w:val="6"/>
          <w:rFonts w:hint="eastAsia" w:ascii="宋体" w:hAnsi="宋体" w:eastAsia="宋体" w:cs="宋体"/>
          <w:i w:val="0"/>
          <w:iCs w:val="0"/>
          <w:caps w:val="0"/>
          <w:color w:val="000000"/>
          <w:spacing w:val="0"/>
          <w:sz w:val="24"/>
          <w:szCs w:val="24"/>
          <w:bdr w:val="none" w:color="auto" w:sz="0" w:space="0"/>
          <w:shd w:val="clear" w:fill="FFFFFF"/>
        </w:rPr>
        <w:t>八、违规处理</w:t>
      </w:r>
    </w:p>
    <w:p w14:paraId="2C5F5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考试违规按照《国家教育考试违规处理办法》（教育部令第33号）处理。</w:t>
      </w:r>
    </w:p>
    <w:p w14:paraId="796E9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附件：</w:t>
      </w:r>
      <w:r>
        <w:rPr>
          <w:rFonts w:hint="eastAsia" w:ascii="微软雅黑" w:hAnsi="微软雅黑" w:eastAsia="微软雅黑" w:cs="微软雅黑"/>
          <w:i w:val="0"/>
          <w:iCs w:val="0"/>
          <w:caps w:val="0"/>
          <w:color w:val="000000"/>
          <w:spacing w:val="0"/>
          <w:sz w:val="27"/>
          <w:szCs w:val="27"/>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begin"/>
      </w:r>
      <w:r>
        <w:rPr>
          <w:rFonts w:hint="eastAsia" w:ascii="宋体" w:hAnsi="宋体" w:eastAsia="宋体" w:cs="宋体"/>
          <w:i w:val="0"/>
          <w:iCs w:val="0"/>
          <w:caps w:val="0"/>
          <w:color w:val="000000"/>
          <w:spacing w:val="0"/>
          <w:sz w:val="27"/>
          <w:szCs w:val="27"/>
          <w:u w:val="single"/>
          <w:bdr w:val="none" w:color="auto" w:sz="0" w:space="0"/>
          <w:shd w:val="clear" w:fill="FFFFFF"/>
        </w:rPr>
        <w:instrText xml:space="preserve"> HYPERLINK "https://www.sdzk.cn/Floadup/file/20250623/6388626702428608717741195.doc" \o "1.2025年下半年全国计算机等级考试开考科目.doc" </w:instrText>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single"/>
          <w:bdr w:val="none" w:color="auto" w:sz="0" w:space="0"/>
          <w:shd w:val="clear" w:fill="FFFFFF"/>
        </w:rPr>
        <w:t>1.2025年下半年全国计算机等级考试开考科目.doc</w:t>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end"/>
      </w:r>
    </w:p>
    <w:p w14:paraId="2FA44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7"/>
          <w:szCs w:val="27"/>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begin"/>
      </w:r>
      <w:r>
        <w:rPr>
          <w:rFonts w:hint="eastAsia" w:ascii="宋体" w:hAnsi="宋体" w:eastAsia="宋体" w:cs="宋体"/>
          <w:i w:val="0"/>
          <w:iCs w:val="0"/>
          <w:caps w:val="0"/>
          <w:color w:val="000000"/>
          <w:spacing w:val="0"/>
          <w:sz w:val="27"/>
          <w:szCs w:val="27"/>
          <w:u w:val="single"/>
          <w:bdr w:val="none" w:color="auto" w:sz="0" w:space="0"/>
          <w:shd w:val="clear" w:fill="FFFFFF"/>
        </w:rPr>
        <w:instrText xml:space="preserve"> HYPERLINK "https://www.sdzk.cn/Floadup/file/20250623/6388626703071672954373640.doc" \o "2.山东省2025年下半年全国计算机等级考试开考考点名单.doc" </w:instrText>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single"/>
          <w:bdr w:val="none" w:color="auto" w:sz="0" w:space="0"/>
          <w:shd w:val="clear" w:fill="FFFFFF"/>
        </w:rPr>
        <w:t>2.山东省2025年下半年全国计算机等级考试开考考点名单.doc</w:t>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end"/>
      </w:r>
    </w:p>
    <w:p w14:paraId="3069E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7"/>
          <w:szCs w:val="27"/>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begin"/>
      </w:r>
      <w:r>
        <w:rPr>
          <w:rFonts w:hint="eastAsia" w:ascii="宋体" w:hAnsi="宋体" w:eastAsia="宋体" w:cs="宋体"/>
          <w:i w:val="0"/>
          <w:iCs w:val="0"/>
          <w:caps w:val="0"/>
          <w:color w:val="000000"/>
          <w:spacing w:val="0"/>
          <w:sz w:val="27"/>
          <w:szCs w:val="27"/>
          <w:u w:val="single"/>
          <w:bdr w:val="none" w:color="auto" w:sz="0" w:space="0"/>
          <w:shd w:val="clear" w:fill="FFFFFF"/>
        </w:rPr>
        <w:instrText xml:space="preserve"> HYPERLINK "https://www.sdzk.cn/Floadup/file/20250623/6388626703493727983362035.doc" \o "3.全国计算机等级考试合理便利申请表.doc" </w:instrText>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single"/>
          <w:bdr w:val="none" w:color="auto" w:sz="0" w:space="0"/>
          <w:shd w:val="clear" w:fill="FFFFFF"/>
        </w:rPr>
        <w:t>3.全国计算机等级考试合理便利申请表.doc</w:t>
      </w:r>
      <w:r>
        <w:rPr>
          <w:rFonts w:hint="eastAsia" w:ascii="宋体" w:hAnsi="宋体" w:eastAsia="宋体" w:cs="宋体"/>
          <w:i w:val="0"/>
          <w:iCs w:val="0"/>
          <w:caps w:val="0"/>
          <w:color w:val="000000"/>
          <w:spacing w:val="0"/>
          <w:sz w:val="27"/>
          <w:szCs w:val="27"/>
          <w:u w:val="single"/>
          <w:bdr w:val="none" w:color="auto" w:sz="0" w:space="0"/>
          <w:shd w:val="clear" w:fill="FFFFFF"/>
        </w:rPr>
        <w:fldChar w:fldCharType="end"/>
      </w:r>
      <w:bookmarkStart w:id="0" w:name="_GoBack"/>
      <w:bookmarkEnd w:id="0"/>
    </w:p>
    <w:p w14:paraId="50908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jc w:val="center"/>
      </w:pPr>
      <w:r>
        <w:rPr>
          <w:rFonts w:hint="eastAsia" w:ascii="宋体" w:hAnsi="宋体" w:eastAsia="宋体" w:cs="宋体"/>
          <w:i w:val="0"/>
          <w:iCs w:val="0"/>
          <w:caps w:val="0"/>
          <w:color w:val="000000"/>
          <w:spacing w:val="0"/>
          <w:sz w:val="24"/>
          <w:szCs w:val="24"/>
          <w:bdr w:val="none" w:color="auto" w:sz="0" w:space="0"/>
          <w:shd w:val="clear" w:fill="FFFFFF"/>
        </w:rPr>
        <w:t>山东省教育招生考试院</w:t>
      </w:r>
    </w:p>
    <w:p w14:paraId="0B81C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540"/>
        <w:jc w:val="center"/>
      </w:pPr>
      <w:r>
        <w:rPr>
          <w:rFonts w:hint="eastAsia" w:ascii="宋体" w:hAnsi="宋体" w:eastAsia="宋体" w:cs="宋体"/>
          <w:i w:val="0"/>
          <w:iCs w:val="0"/>
          <w:caps w:val="0"/>
          <w:color w:val="000000"/>
          <w:spacing w:val="0"/>
          <w:sz w:val="24"/>
          <w:szCs w:val="24"/>
          <w:bdr w:val="none" w:color="auto" w:sz="0" w:space="0"/>
          <w:shd w:val="clear" w:fill="FFFFFF"/>
        </w:rPr>
        <w:t>2025年6月22日</w:t>
      </w:r>
    </w:p>
    <w:p w14:paraId="7CDD6F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57DFE"/>
    <w:rsid w:val="7C9B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2024-06-27T11:21:00Z</dcterms:created>
  <dc:creator>Administrator</dc:creator>
  <cp:lastModifiedBy>吴燕嫔</cp:lastModifiedBy>
  <dcterms:modified xsi:type="dcterms:W3CDTF">2025-06-23T02:22:02Z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61BD136B73E24AA8BB7E9EE37C7EB621_12</vt:lpwstr>
  </property>
  <property fmtid="{D5CDD505-2E9C-101B-9397-08002B2CF9AE}" pid="4" name="KSOTemplateDocerSaveRecord">
    <vt:lpwstr>eyJoZGlkIjoiODg1YmQ0ZmI0OWUxOGE1YjRjNjA5MjQ3NWYxYzY5ZjYiLCJ1c2VySWQiOiIxMjU0NTA4NDc1In0=</vt:lpwstr>
  </property>
</Properties>
</file>