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8B10A">
      <w:pPr>
        <w:rPr>
          <w:rFonts w:hint="eastAsia"/>
        </w:rPr>
      </w:pPr>
    </w:p>
    <w:p w14:paraId="4037E33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德州科技职业</w:t>
      </w:r>
      <w:r>
        <w:rPr>
          <w:rFonts w:hint="eastAsia"/>
          <w:b/>
          <w:sz w:val="36"/>
          <w:szCs w:val="36"/>
          <w:lang w:val="en-US" w:eastAsia="zh-CN"/>
        </w:rPr>
        <w:t>学校2025年</w:t>
      </w:r>
      <w:r>
        <w:rPr>
          <w:b/>
          <w:sz w:val="36"/>
          <w:szCs w:val="36"/>
        </w:rPr>
        <w:t>教学能力大赛报名汇总表</w:t>
      </w:r>
    </w:p>
    <w:tbl>
      <w:tblPr>
        <w:tblStyle w:val="3"/>
        <w:tblW w:w="13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984"/>
        <w:gridCol w:w="2066"/>
        <w:gridCol w:w="2944"/>
        <w:gridCol w:w="1793"/>
        <w:gridCol w:w="3480"/>
      </w:tblGrid>
      <w:tr w14:paraId="6612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2" w:type="dxa"/>
            <w:shd w:val="clear" w:color="auto" w:fill="00B0F0"/>
          </w:tcPr>
          <w:p w14:paraId="1EBF71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shd w:val="clear" w:color="auto" w:fill="00B0F0"/>
          </w:tcPr>
          <w:p w14:paraId="6CB3CB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系部</w:t>
            </w:r>
          </w:p>
        </w:tc>
        <w:tc>
          <w:tcPr>
            <w:tcW w:w="2066" w:type="dxa"/>
            <w:shd w:val="clear" w:color="auto" w:fill="00B0F0"/>
          </w:tcPr>
          <w:p w14:paraId="62C1CB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参赛组别</w:t>
            </w:r>
          </w:p>
        </w:tc>
        <w:tc>
          <w:tcPr>
            <w:tcW w:w="2944" w:type="dxa"/>
            <w:shd w:val="clear" w:color="auto" w:fill="00B0F0"/>
          </w:tcPr>
          <w:p w14:paraId="1D54AA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课程名称</w:t>
            </w:r>
          </w:p>
        </w:tc>
        <w:tc>
          <w:tcPr>
            <w:tcW w:w="1793" w:type="dxa"/>
            <w:shd w:val="clear" w:color="auto" w:fill="00B0F0"/>
          </w:tcPr>
          <w:p w14:paraId="4B15A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3480" w:type="dxa"/>
            <w:shd w:val="clear" w:color="auto" w:fill="00B0F0"/>
          </w:tcPr>
          <w:p w14:paraId="62D1AD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团队成员</w:t>
            </w:r>
          </w:p>
        </w:tc>
      </w:tr>
      <w:tr w14:paraId="0AE9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63503A2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90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42C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专业课一组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0DEC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液压与气动技术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065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秦玉霞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08B5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卜祥安、龙江周、方明茹</w:t>
            </w:r>
          </w:p>
        </w:tc>
      </w:tr>
      <w:tr w14:paraId="6235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32" w:type="dxa"/>
            <w:vAlign w:val="center"/>
          </w:tcPr>
          <w:p w14:paraId="0834C8F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83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数字经济学院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5DB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专业课一组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3FAA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财务大数据分析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BF3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张继红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0959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徐天方、李玉、</w:t>
            </w: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陶晓娟</w:t>
            </w:r>
          </w:p>
        </w:tc>
      </w:tr>
      <w:tr w14:paraId="4E98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2" w:type="dxa"/>
            <w:vAlign w:val="center"/>
          </w:tcPr>
          <w:p w14:paraId="1EDB9E7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A5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乡村振兴学院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6AF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专业课一组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7EF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建筑材料与检测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391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林晓婕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6039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于秀妮、慕素香、郑笑</w:t>
            </w:r>
          </w:p>
        </w:tc>
      </w:tr>
      <w:tr w14:paraId="17CD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360BF1C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96EB0C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医学护理学院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0584F48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课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一组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2C1AFFB3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食品分析与检验技术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80EE1EB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李金霞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04E28432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马欣洁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王文潇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张静月</w:t>
            </w:r>
          </w:p>
        </w:tc>
      </w:tr>
      <w:tr w14:paraId="0846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630D666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0381FB">
            <w:pPr>
              <w:widowControl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医学护理学院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CCB145F">
            <w:pPr>
              <w:widowControl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一组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1DEE9FE6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老年护理学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D4D00E9">
            <w:pPr>
              <w:widowControl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范松梅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1F800484">
            <w:pPr>
              <w:widowControl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刘玉华、邹明月、霍梦瑶</w:t>
            </w:r>
          </w:p>
        </w:tc>
      </w:tr>
      <w:tr w14:paraId="0ABF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293EB69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5F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教育与艺术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AC1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专业课一组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5BDB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文创开发与设计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B48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李凌玉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07EE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王海滨、李健健、王孟秋</w:t>
            </w:r>
          </w:p>
        </w:tc>
      </w:tr>
      <w:tr w14:paraId="6C42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712417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15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教育与艺术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18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专业课一组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6AC1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婴幼儿营养与喂养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54F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苏云洁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770F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米海珍、孙萌茵、隽韦</w:t>
            </w:r>
          </w:p>
        </w:tc>
      </w:tr>
      <w:tr w14:paraId="16CE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084D9CC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3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2D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专业课一组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1DF5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207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张玲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26D9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杨凯栋、孙玉鑫、卢立娇</w:t>
            </w:r>
          </w:p>
        </w:tc>
      </w:tr>
      <w:tr w14:paraId="344F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15B9A00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D6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D4C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专业课一组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1DCA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大数据分析与应用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124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蔺寿强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35A2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张卫瑶、宋志童、万庆花</w:t>
            </w:r>
          </w:p>
        </w:tc>
      </w:tr>
      <w:tr w14:paraId="0CDE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4848E8E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5D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航空学院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67E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专业课二组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1161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民航服务礼仪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4E0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高飞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421D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付俊茹、李雪洁、王瑜</w:t>
            </w:r>
          </w:p>
        </w:tc>
      </w:tr>
      <w:tr w14:paraId="620F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06E61B7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E1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交通学院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58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专业课二组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3D09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新能源汽车故障诊断技术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FDC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刘爱青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3B97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于言明、解媛、李志兴</w:t>
            </w:r>
          </w:p>
        </w:tc>
      </w:tr>
      <w:tr w14:paraId="692A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54B2142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CF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BA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公共基础课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7770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B86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付林杰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615F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李景超、张文丽、程博豪</w:t>
            </w:r>
          </w:p>
        </w:tc>
      </w:tr>
      <w:tr w14:paraId="5222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61DCC25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68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E0C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公共基础课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450A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思想道德与法治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DA2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尚泽轩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0DFE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罗晓钰、朱佳芮、李皎月</w:t>
            </w:r>
          </w:p>
        </w:tc>
      </w:tr>
      <w:tr w14:paraId="20F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" w:type="dxa"/>
            <w:vAlign w:val="center"/>
          </w:tcPr>
          <w:p w14:paraId="37A6791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BC84CE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973E847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公共基础课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091772BF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大学生职业生涯与发展规划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E23EE7D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刘燕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5544BA9D">
            <w:pPr>
              <w:widowControl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韩晓雯，任路明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郭飞雨</w:t>
            </w:r>
          </w:p>
        </w:tc>
      </w:tr>
    </w:tbl>
    <w:p w14:paraId="684626DE">
      <w:pPr>
        <w:jc w:val="center"/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YTM2MjEwMjllODc3ZWQyMGY4YmM0ODYzZjU5ZWQifQ=="/>
  </w:docVars>
  <w:rsids>
    <w:rsidRoot w:val="00000000"/>
    <w:rsid w:val="00CB37FF"/>
    <w:rsid w:val="07334749"/>
    <w:rsid w:val="07374891"/>
    <w:rsid w:val="08805332"/>
    <w:rsid w:val="08D61FAB"/>
    <w:rsid w:val="0C302F51"/>
    <w:rsid w:val="103510F8"/>
    <w:rsid w:val="118A128B"/>
    <w:rsid w:val="12273178"/>
    <w:rsid w:val="122B4561"/>
    <w:rsid w:val="1279744E"/>
    <w:rsid w:val="198660B6"/>
    <w:rsid w:val="1E831280"/>
    <w:rsid w:val="1FCD4EA9"/>
    <w:rsid w:val="21F4671D"/>
    <w:rsid w:val="22573150"/>
    <w:rsid w:val="292E4356"/>
    <w:rsid w:val="29C831F7"/>
    <w:rsid w:val="2A324CD0"/>
    <w:rsid w:val="2B2342AC"/>
    <w:rsid w:val="31267187"/>
    <w:rsid w:val="3BBF16F2"/>
    <w:rsid w:val="47004FFB"/>
    <w:rsid w:val="4B340A21"/>
    <w:rsid w:val="50265D8C"/>
    <w:rsid w:val="549E55B8"/>
    <w:rsid w:val="5C0640A2"/>
    <w:rsid w:val="5E771CCF"/>
    <w:rsid w:val="64B04DB9"/>
    <w:rsid w:val="6500775F"/>
    <w:rsid w:val="6ADD1396"/>
    <w:rsid w:val="6C173936"/>
    <w:rsid w:val="6F88501E"/>
    <w:rsid w:val="70784106"/>
    <w:rsid w:val="714E00BC"/>
    <w:rsid w:val="7BF14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532</Words>
  <Characters>655</Characters>
  <Lines>5</Lines>
  <Paragraphs>1</Paragraphs>
  <TotalTime>8</TotalTime>
  <ScaleCrop>false</ScaleCrop>
  <LinksUpToDate>false</LinksUpToDate>
  <CharactersWithSpaces>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2022-04-18T11:04:00Z</dcterms:created>
  <dc:creator>Administrator</dc:creator>
  <cp:lastModifiedBy>妮妮</cp:lastModifiedBy>
  <dcterms:modified xsi:type="dcterms:W3CDTF">2025-04-22T08:10:37Z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commondata">
    <vt:lpwstr>eyJoZGlkIjoiYzU1YTM2MjEwMjllODc3ZWQyMGY4YmM0ODYzZjU5ZWQifQ==</vt:lpwstr>
  </property>
  <property fmtid="{D5CDD505-2E9C-101B-9397-08002B2CF9AE}" pid="4" name="ICV">
    <vt:lpwstr>78857E70632D4061B89A326E756EAB2B_13</vt:lpwstr>
  </property>
  <property fmtid="{D5CDD505-2E9C-101B-9397-08002B2CF9AE}" pid="5" name="KSOTemplateDocerSaveRecord">
    <vt:lpwstr>eyJoZGlkIjoiYzU1YTM2MjEwMjllODc3ZWQyMGY4YmM0ODYzZjU5ZWQiLCJ1c2VySWQiOiIyMjE1MDcyMDIifQ==</vt:lpwstr>
  </property>
</Properties>
</file>