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Verdana" w:hAnsi="Verdana" w:cs="Arial"/>
          <w:b/>
          <w:bCs/>
          <w:color w:val="000000"/>
          <w:sz w:val="32"/>
          <w:szCs w:val="32"/>
        </w:rPr>
        <w:t>附件三：</w:t>
      </w:r>
      <w:r>
        <w:rPr>
          <w:rFonts w:hint="eastAsia" w:ascii="宋体" w:hAnsi="宋体"/>
          <w:b/>
          <w:bCs/>
          <w:sz w:val="32"/>
          <w:szCs w:val="32"/>
        </w:rPr>
        <w:t>毕业论文（设计）答辩程序</w:t>
      </w:r>
    </w:p>
    <w:bookmarkEnd w:id="0"/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1．学生必须在论文答辩举行之前，将经过指导老师审定并签署过意见的毕业论文交给答辩小组，答辩小组的主答辩老师在仔细研读毕业论文的基础上，拟出要提问的问题，然后举行答辩会。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凡参加答辩的学生必须仪表整齐，口齿流畅简捷地介绍毕业论文（设计）的名称、来源、任务内容、可行性分析、方案论证及制定，论文（设计）的难点、创新点、新颖性、应用价值及社会经济效益、结论等，重点要突出。时间为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分钟以内。以上材料要制作</w:t>
      </w:r>
      <w:r>
        <w:rPr>
          <w:rFonts w:hint="eastAsia" w:ascii="宋体" w:hAnsi="宋体"/>
          <w:sz w:val="28"/>
          <w:szCs w:val="28"/>
          <w:lang w:val="en-US" w:eastAsia="zh-CN"/>
        </w:rPr>
        <w:t>成</w:t>
      </w:r>
      <w:r>
        <w:rPr>
          <w:rFonts w:hint="eastAsia" w:ascii="宋体" w:hAnsi="宋体"/>
          <w:sz w:val="28"/>
          <w:szCs w:val="28"/>
        </w:rPr>
        <w:t>ppt幻灯片在多媒体教室进行答辩。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主答辩老师提问。主答辩老师一般提三个问题。答辩教师的提问必须简捷有序，气氛和谐，以免造成学生心里紧张而引起答辩失误。教师提问完一个问题后，学生当场以对话式的方式回答，根据学生回答的具体情况，主答辩老师和其他答辩老师随时可以有适当的插问。学生就答辩教师提出的问题应有序、准确、简单扼要的回答 ，整个提问和回答的总时间控制在1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分钟以内。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4．学生逐一回答完所有问题后退场，答辩小组集体根据论文质量和答辩情况，商定通过还是不通过，并拟定成绩和评语。</w:t>
      </w:r>
    </w:p>
    <w:p>
      <w:r>
        <w:rPr>
          <w:rFonts w:hint="eastAsia" w:ascii="宋体" w:hAnsi="宋体"/>
          <w:sz w:val="28"/>
          <w:szCs w:val="28"/>
        </w:rPr>
        <w:t>5．召回学生，由主答辩老师当面向学生就论文和答辩过程中的情况加以小结，肯定其优点和长处，指出其错误或不足之处，并加以必要的补充和指点，同时当面向学生宣布通过或不通过。至于论文的成绩，不予以当场宣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BE8754"/>
    <w:rsid w:val="D7BE8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2024-04-11T17:23:00Z</dcterms:created>
  <dc:creator>-'〰'-可达鸭鸭</dc:creator>
  <cp:lastModifiedBy>-'〰'-可达鸭鸭</cp:lastModifiedBy>
  <dcterms:modified xsi:type="dcterms:W3CDTF">2024-04-11T17:23:46Z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BE7B0EB133316EC614AC1766472B6D37_41</vt:lpwstr>
  </property>
</Properties>
</file>