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bCs/>
          <w:sz w:val="32"/>
          <w:szCs w:val="32"/>
        </w:rPr>
      </w:pPr>
      <w:bookmarkStart w:id="0" w:name="_GoBack"/>
      <w:r>
        <w:rPr>
          <w:rFonts w:hint="eastAsia" w:ascii="宋体" w:hAnsi="宋体"/>
          <w:b/>
          <w:bCs/>
          <w:sz w:val="32"/>
          <w:szCs w:val="32"/>
        </w:rPr>
        <w:t>附件二：</w:t>
      </w:r>
      <w:r>
        <w:rPr>
          <w:rFonts w:hint="eastAsia" w:ascii="Verdana" w:hAnsi="Verdana" w:cs="Arial"/>
          <w:b/>
          <w:bCs/>
          <w:color w:val="000000"/>
          <w:sz w:val="32"/>
          <w:szCs w:val="32"/>
        </w:rPr>
        <w:t>论文</w:t>
      </w:r>
      <w:r>
        <w:rPr>
          <w:rFonts w:ascii="Verdana" w:hAnsi="Verdana" w:cs="Arial"/>
          <w:b/>
          <w:bCs/>
          <w:color w:val="000000"/>
          <w:sz w:val="32"/>
          <w:szCs w:val="32"/>
        </w:rPr>
        <w:t>成绩评定标准</w:t>
      </w:r>
    </w:p>
    <w:bookmarkEnd w:id="0"/>
    <w:p>
      <w:pPr>
        <w:spacing w:line="360" w:lineRule="auto"/>
        <w:jc w:val="center"/>
        <w:rPr>
          <w:rFonts w:hint="eastAsia" w:ascii="Verdana" w:hAnsi="Verdana" w:cs="Arial"/>
          <w:color w:val="000000"/>
          <w:sz w:val="18"/>
          <w:szCs w:val="18"/>
        </w:rPr>
      </w:pPr>
    </w:p>
    <w:p>
      <w:pPr>
        <w:spacing w:line="360" w:lineRule="auto"/>
        <w:rPr>
          <w:rFonts w:hint="eastAsia" w:ascii="Verdana" w:hAnsi="Verdana" w:cs="Arial"/>
          <w:color w:val="000000"/>
          <w:sz w:val="28"/>
          <w:szCs w:val="28"/>
        </w:rPr>
      </w:pPr>
      <w:r>
        <w:rPr>
          <w:rFonts w:hint="eastAsia" w:ascii="Verdana" w:hAnsi="Verdana" w:cs="Arial"/>
          <w:b/>
          <w:color w:val="000000"/>
          <w:sz w:val="28"/>
          <w:szCs w:val="28"/>
        </w:rPr>
        <w:t>一、</w:t>
      </w:r>
      <w:r>
        <w:rPr>
          <w:rFonts w:ascii="Verdana" w:hAnsi="Verdana" w:cs="Arial"/>
          <w:b/>
          <w:color w:val="000000"/>
          <w:sz w:val="28"/>
          <w:szCs w:val="28"/>
        </w:rPr>
        <w:t>最终成绩评定办法</w:t>
      </w:r>
    </w:p>
    <w:p>
      <w:pPr>
        <w:spacing w:line="360" w:lineRule="auto"/>
        <w:ind w:firstLine="280" w:firstLineChars="100"/>
        <w:rPr>
          <w:rFonts w:hint="eastAsia" w:ascii="Verdana" w:hAnsi="Verdana" w:cs="Arial"/>
          <w:color w:val="000000"/>
          <w:sz w:val="28"/>
          <w:szCs w:val="28"/>
        </w:rPr>
      </w:pPr>
      <w:r>
        <w:rPr>
          <w:rFonts w:ascii="Verdana" w:hAnsi="Verdana" w:cs="Arial"/>
          <w:color w:val="000000"/>
          <w:sz w:val="28"/>
          <w:szCs w:val="28"/>
        </w:rPr>
        <w:t>   1、指导教师应根据学生写作态度和论文质量给出建议成绩；</w:t>
      </w:r>
    </w:p>
    <w:p>
      <w:pPr>
        <w:spacing w:line="360" w:lineRule="auto"/>
        <w:rPr>
          <w:rFonts w:hint="eastAsia" w:ascii="Verdana" w:hAnsi="Verdana" w:cs="Arial"/>
          <w:color w:val="000000"/>
          <w:sz w:val="28"/>
          <w:szCs w:val="28"/>
        </w:rPr>
      </w:pPr>
      <w:r>
        <w:rPr>
          <w:rFonts w:ascii="Verdana" w:hAnsi="Verdana" w:cs="Arial"/>
          <w:color w:val="000000"/>
          <w:sz w:val="28"/>
          <w:szCs w:val="28"/>
        </w:rPr>
        <w:t> </w:t>
      </w:r>
      <w:r>
        <w:rPr>
          <w:rFonts w:hint="eastAsia" w:ascii="Verdana" w:hAnsi="Verdana" w:cs="Arial"/>
          <w:color w:val="000000"/>
          <w:sz w:val="28"/>
          <w:szCs w:val="28"/>
        </w:rPr>
        <w:t xml:space="preserve">  </w:t>
      </w:r>
      <w:r>
        <w:rPr>
          <w:rFonts w:ascii="Verdana" w:hAnsi="Verdana" w:cs="Arial"/>
          <w:color w:val="000000"/>
          <w:sz w:val="28"/>
          <w:szCs w:val="28"/>
        </w:rPr>
        <w:t>  2、经过论文答辩，由答辩小组根据答辩情况给予评定成绩；</w:t>
      </w:r>
    </w:p>
    <w:p>
      <w:pPr>
        <w:spacing w:line="360" w:lineRule="auto"/>
        <w:rPr>
          <w:rFonts w:hint="eastAsia" w:ascii="Verdana" w:hAnsi="Verdana" w:cs="Arial"/>
          <w:color w:val="000000"/>
          <w:sz w:val="28"/>
          <w:szCs w:val="28"/>
        </w:rPr>
      </w:pPr>
      <w:r>
        <w:rPr>
          <w:rFonts w:ascii="Verdana" w:hAnsi="Verdana" w:cs="Arial"/>
          <w:color w:val="000000"/>
          <w:sz w:val="28"/>
          <w:szCs w:val="28"/>
        </w:rPr>
        <w:t> </w:t>
      </w:r>
      <w:r>
        <w:rPr>
          <w:rFonts w:hint="eastAsia" w:ascii="Verdana" w:hAnsi="Verdana" w:cs="Arial"/>
          <w:color w:val="000000"/>
          <w:sz w:val="28"/>
          <w:szCs w:val="28"/>
        </w:rPr>
        <w:t xml:space="preserve">  </w:t>
      </w:r>
      <w:r>
        <w:rPr>
          <w:rFonts w:ascii="Verdana" w:hAnsi="Verdana" w:cs="Arial"/>
          <w:color w:val="000000"/>
          <w:sz w:val="28"/>
          <w:szCs w:val="28"/>
        </w:rPr>
        <w:t>  3、组织论文综合审评，根据指导教师意见，答辩成绩，论文审评情况最后确定论文成绩。</w:t>
      </w:r>
    </w:p>
    <w:p>
      <w:pPr>
        <w:spacing w:line="360" w:lineRule="auto"/>
        <w:rPr>
          <w:rFonts w:hint="eastAsia" w:ascii="Verdana" w:hAnsi="Verdana" w:cs="Arial"/>
          <w:b/>
          <w:color w:val="000000"/>
          <w:sz w:val="28"/>
          <w:szCs w:val="28"/>
        </w:rPr>
      </w:pPr>
      <w:r>
        <w:rPr>
          <w:rFonts w:hint="eastAsia" w:ascii="Verdana" w:hAnsi="Verdana" w:cs="Arial"/>
          <w:b/>
          <w:color w:val="000000"/>
          <w:sz w:val="28"/>
          <w:szCs w:val="28"/>
        </w:rPr>
        <w:t>二、论文成绩</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Verdana" w:hAnsi="Verdana" w:cs="Arial"/>
          <w:b/>
          <w:color w:val="000000"/>
          <w:sz w:val="28"/>
          <w:szCs w:val="28"/>
        </w:rPr>
      </w:pPr>
      <w:r>
        <w:rPr>
          <w:rFonts w:hint="eastAsia" w:ascii="Verdana" w:hAnsi="Verdana" w:cs="Arial"/>
          <w:b/>
          <w:color w:val="000000"/>
          <w:sz w:val="28"/>
          <w:szCs w:val="28"/>
        </w:rPr>
        <w:t>1、优秀：</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（1） 选题对在理论与实践上有参考价值</w:t>
      </w:r>
      <w:r>
        <w:rPr>
          <w:rFonts w:hint="eastAsia" w:ascii="Verdana" w:hAnsi="Verdana" w:cs="Arial"/>
          <w:color w:val="000000"/>
          <w:sz w:val="28"/>
          <w:szCs w:val="28"/>
        </w:rPr>
        <w:t>或者</w:t>
      </w:r>
      <w:r>
        <w:rPr>
          <w:rFonts w:ascii="Verdana" w:hAnsi="Verdana" w:cs="Arial"/>
          <w:color w:val="000000"/>
          <w:sz w:val="28"/>
          <w:szCs w:val="28"/>
        </w:rPr>
        <w:t>具有</w:t>
      </w:r>
      <w:r>
        <w:rPr>
          <w:rFonts w:hint="eastAsia" w:ascii="Verdana" w:hAnsi="Verdana" w:cs="Arial"/>
          <w:color w:val="000000"/>
          <w:sz w:val="28"/>
          <w:szCs w:val="28"/>
        </w:rPr>
        <w:t>一定的</w:t>
      </w:r>
      <w:r>
        <w:rPr>
          <w:rFonts w:ascii="Verdana" w:hAnsi="Verdana" w:cs="Arial"/>
          <w:color w:val="000000"/>
          <w:sz w:val="28"/>
          <w:szCs w:val="28"/>
        </w:rPr>
        <w:t>现实意义。</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（2） 能综合运用所学基础理论和本专业有关知识技能解决实际工作中的问题。</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（3） 文章中心明确，观点正确，理论联系实际</w:t>
      </w:r>
      <w:r>
        <w:rPr>
          <w:rFonts w:hint="eastAsia" w:ascii="Verdana" w:hAnsi="Verdana" w:cs="Arial"/>
          <w:color w:val="000000"/>
          <w:sz w:val="28"/>
          <w:szCs w:val="28"/>
        </w:rPr>
        <w:t>，设计基本完成特定任务且任务具有较强的实用价值</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（4） 对所研究的课题有自己的见解或创新。</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（5） 论据充分、数字资料可靠完整。</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（6） 文章结构严谨，条理清楚，逻辑性强，文字流畅。</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（7） 具有独立思考，分析问题和解决问题的能力。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Verdana" w:hAnsi="Verdana" w:cs="Arial"/>
          <w:b/>
          <w:color w:val="000000"/>
          <w:sz w:val="28"/>
          <w:szCs w:val="28"/>
        </w:rPr>
      </w:pPr>
      <w:r>
        <w:rPr>
          <w:rFonts w:hint="eastAsia" w:ascii="Verdana" w:hAnsi="Verdana" w:cs="Arial"/>
          <w:b/>
          <w:color w:val="000000"/>
          <w:sz w:val="28"/>
          <w:szCs w:val="28"/>
        </w:rPr>
        <w:t>2、</w:t>
      </w:r>
      <w:r>
        <w:rPr>
          <w:rFonts w:ascii="Verdana" w:hAnsi="Verdana" w:cs="Arial"/>
          <w:b/>
          <w:color w:val="000000"/>
          <w:sz w:val="28"/>
          <w:szCs w:val="28"/>
        </w:rPr>
        <w:t>良</w:t>
      </w:r>
      <w:r>
        <w:rPr>
          <w:rFonts w:hint="eastAsia" w:ascii="Verdana" w:hAnsi="Verdana" w:cs="Arial"/>
          <w:b/>
          <w:color w:val="000000"/>
          <w:sz w:val="28"/>
          <w:szCs w:val="28"/>
        </w:rPr>
        <w:t>好</w:t>
      </w:r>
      <w:r>
        <w:rPr>
          <w:rFonts w:ascii="Verdana" w:hAnsi="Verdana" w:cs="Arial"/>
          <w:b/>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基本符合"优"的要求中的前6 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Verdana" w:hAnsi="Verdana" w:cs="Arial"/>
          <w:b/>
          <w:color w:val="000000"/>
          <w:sz w:val="28"/>
          <w:szCs w:val="28"/>
        </w:rPr>
      </w:pPr>
      <w:r>
        <w:rPr>
          <w:rFonts w:hint="eastAsia" w:ascii="Verdana" w:hAnsi="Verdana" w:cs="Arial"/>
          <w:b/>
          <w:color w:val="000000"/>
          <w:sz w:val="28"/>
          <w:szCs w:val="28"/>
        </w:rPr>
        <w:t>3、</w:t>
      </w:r>
      <w:r>
        <w:rPr>
          <w:rFonts w:ascii="Verdana" w:hAnsi="Verdana" w:cs="Arial"/>
          <w:b/>
          <w:color w:val="000000"/>
          <w:sz w:val="28"/>
          <w:szCs w:val="28"/>
        </w:rPr>
        <w:t xml:space="preserve">及格：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水平一般化，一般地说符合"优"的要求中的前5项。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Verdana" w:hAnsi="Verdana" w:cs="Arial"/>
          <w:b/>
          <w:color w:val="000000"/>
          <w:sz w:val="28"/>
          <w:szCs w:val="28"/>
        </w:rPr>
      </w:pPr>
      <w:r>
        <w:rPr>
          <w:rFonts w:hint="eastAsia" w:ascii="Verdana" w:hAnsi="Verdana" w:cs="Arial"/>
          <w:b/>
          <w:color w:val="000000"/>
          <w:sz w:val="28"/>
          <w:szCs w:val="28"/>
        </w:rPr>
        <w:t>4、</w:t>
      </w:r>
      <w:r>
        <w:rPr>
          <w:rFonts w:ascii="Verdana" w:hAnsi="Verdana" w:cs="Arial"/>
          <w:b/>
          <w:color w:val="000000"/>
          <w:sz w:val="28"/>
          <w:szCs w:val="28"/>
        </w:rPr>
        <w:t>不及格：</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基本上达不到"优"的要求中的前5项，或者有下述情况中的某一项：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（1） 选题不在申请人所学专业研究范围之内，对国民经济建设在理论与实践上无价值。</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（2） 理论和基本观点上有原则性错误，有关专业知识技能较差，理论脱离实际。</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（3） 文章中心思想不突出，结构层次不清，主要依据不准确，或论据、论点和结论矛盾。</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8"/>
          <w:szCs w:val="28"/>
        </w:rPr>
      </w:pPr>
      <w:r>
        <w:rPr>
          <w:rFonts w:ascii="Verdana" w:hAnsi="Verdana" w:cs="Arial"/>
          <w:color w:val="000000"/>
          <w:sz w:val="28"/>
          <w:szCs w:val="28"/>
        </w:rPr>
        <w:t>（4） 基本内容抄袭他人成果，资料不可靠、不完整，加工整理能力差。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150"/>
        <w:textAlignment w:val="auto"/>
        <w:rPr>
          <w:rFonts w:hint="eastAsia" w:ascii="Verdana" w:hAnsi="Verdana" w:cs="Arial"/>
          <w:color w:val="000000"/>
          <w:sz w:val="28"/>
          <w:szCs w:val="28"/>
        </w:rPr>
      </w:pPr>
      <w:r>
        <w:rPr>
          <w:rFonts w:ascii="Verdana" w:hAnsi="Verdana" w:cs="Arial"/>
          <w:color w:val="000000"/>
          <w:sz w:val="28"/>
          <w:szCs w:val="28"/>
        </w:rPr>
        <w:t xml:space="preserve"> （5） 沿用已发表过的文章，而又没有更深入地展开和重新增补。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Verdana" w:hAnsi="Verdana" w:cs="Arial"/>
          <w:color w:val="000000"/>
          <w:sz w:val="24"/>
        </w:rPr>
      </w:pPr>
      <w:r>
        <w:rPr>
          <w:rFonts w:ascii="Verdana" w:hAnsi="Verdana" w:cs="Arial"/>
          <w:color w:val="000000"/>
          <w:sz w:val="28"/>
          <w:szCs w:val="28"/>
        </w:rPr>
        <w:t>（6） 他人代写的文章。</w:t>
      </w:r>
    </w:p>
    <w:p>
      <w:pPr>
        <w:spacing w:line="360" w:lineRule="auto"/>
        <w:rPr>
          <w:rFonts w:hint="eastAsia" w:ascii="Verdana" w:hAnsi="Verdana" w:cs="Arial"/>
          <w:color w:val="000000"/>
          <w:sz w:val="18"/>
          <w:szCs w:val="18"/>
        </w:rPr>
      </w:pPr>
    </w:p>
    <w:p>
      <w:pPr>
        <w:spacing w:line="360" w:lineRule="auto"/>
        <w:rPr>
          <w:rFonts w:hint="eastAsia" w:ascii="Verdana" w:hAnsi="Verdana" w:cs="Arial"/>
          <w:color w:val="00000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Verdana">
    <w:panose1 w:val="020B0604030504040204"/>
    <w:charset w:val="00"/>
    <w:family w:val="swiss"/>
    <w:pitch w:val="default"/>
    <w:sig w:usb0="A10006FF" w:usb1="4000205B" w:usb2="00000010" w:usb3="00000000" w:csb0="2000019F"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D4070"/>
    <w:rsid w:val="F7FD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2024-04-11T17:23:00Z</dcterms:created>
  <dc:creator>-'〰'-可达鸭鸭</dc:creator>
  <cp:lastModifiedBy>-'〰'-可达鸭鸭</cp:lastModifiedBy>
  <dcterms:modified xsi:type="dcterms:W3CDTF">2024-04-11T17:23:17Z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A9EA7253EE3BA651FAAB17664F6A9C71_41</vt:lpwstr>
  </property>
</Properties>
</file>